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82" w:rsidRPr="00D77B32" w:rsidRDefault="00464AD7" w:rsidP="00761482">
      <w:pPr>
        <w:spacing w:after="0"/>
        <w:jc w:val="center"/>
        <w:rPr>
          <w:rFonts w:ascii="Tahoma" w:hAnsi="Tahoma" w:cs="Tahoma"/>
          <w:color w:val="632423" w:themeColor="accent2" w:themeShade="80"/>
          <w:sz w:val="30"/>
          <w:szCs w:val="30"/>
        </w:rPr>
      </w:pPr>
      <w:r w:rsidRPr="00D77B32">
        <w:rPr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A1ED441" wp14:editId="0BC1A92B">
            <wp:simplePos x="0" y="0"/>
            <wp:positionH relativeFrom="column">
              <wp:posOffset>-56515</wp:posOffset>
            </wp:positionH>
            <wp:positionV relativeFrom="paragraph">
              <wp:posOffset>-55245</wp:posOffset>
            </wp:positionV>
            <wp:extent cx="1019175" cy="1002665"/>
            <wp:effectExtent l="0" t="0" r="9525" b="6985"/>
            <wp:wrapNone/>
            <wp:docPr id="1" name="Picture 1" descr="D:\AFRILIUS\LOGO INSTITUT\LOGO TERBARU\I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FRILIUS\LOGO INSTITUT\LOGO TERBARU\IK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l="2595" t="1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7B32">
        <w:rPr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1F838B4C" wp14:editId="1483B0B0">
            <wp:simplePos x="0" y="0"/>
            <wp:positionH relativeFrom="column">
              <wp:posOffset>5480685</wp:posOffset>
            </wp:positionH>
            <wp:positionV relativeFrom="paragraph">
              <wp:posOffset>-20765</wp:posOffset>
            </wp:positionV>
            <wp:extent cx="1207770" cy="831215"/>
            <wp:effectExtent l="0" t="0" r="0" b="0"/>
            <wp:wrapNone/>
            <wp:docPr id="3" name="Picture 3" descr="KEP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PP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482" w:rsidRPr="00D77B32">
        <w:rPr>
          <w:rFonts w:ascii="Tahoma" w:eastAsia="Calibri" w:hAnsi="Tahoma" w:cs="Tahoma"/>
          <w:b/>
          <w:color w:val="632423" w:themeColor="accent2" w:themeShade="80"/>
          <w:sz w:val="30"/>
          <w:szCs w:val="30"/>
        </w:rPr>
        <w:t>KOMITE ETIK PENELITIAN (KEP)</w:t>
      </w:r>
    </w:p>
    <w:p w:rsidR="00761482" w:rsidRPr="000639FB" w:rsidRDefault="00761482" w:rsidP="00761482">
      <w:pPr>
        <w:spacing w:after="0"/>
        <w:jc w:val="center"/>
        <w:rPr>
          <w:rFonts w:ascii="Tahoma" w:hAnsi="Tahoma" w:cs="Tahoma"/>
          <w:color w:val="632423" w:themeColor="accent2" w:themeShade="80"/>
          <w:sz w:val="26"/>
          <w:szCs w:val="26"/>
        </w:rPr>
      </w:pPr>
      <w:r w:rsidRPr="000639FB">
        <w:rPr>
          <w:rFonts w:ascii="Tahoma" w:eastAsia="Calibri" w:hAnsi="Tahoma" w:cs="Tahoma"/>
          <w:b/>
          <w:color w:val="632423" w:themeColor="accent2" w:themeShade="80"/>
          <w:sz w:val="26"/>
          <w:szCs w:val="26"/>
        </w:rPr>
        <w:t>INSTITUT KESEHATAN DELI HUSADA DELI TUA</w:t>
      </w:r>
    </w:p>
    <w:p w:rsidR="00761482" w:rsidRPr="006F65CB" w:rsidRDefault="00761482" w:rsidP="00761482">
      <w:pPr>
        <w:spacing w:after="0"/>
        <w:jc w:val="center"/>
        <w:rPr>
          <w:rFonts w:ascii="Tahoma" w:hAnsi="Tahoma" w:cs="Tahoma"/>
          <w:b/>
          <w:color w:val="632423" w:themeColor="accent2" w:themeShade="80"/>
          <w:sz w:val="11"/>
          <w:szCs w:val="15"/>
        </w:rPr>
      </w:pPr>
      <w:r w:rsidRPr="006F65CB">
        <w:rPr>
          <w:rFonts w:ascii="Tahoma" w:eastAsia="Calibri" w:hAnsi="Tahoma" w:cs="Tahoma"/>
          <w:b/>
          <w:color w:val="632423" w:themeColor="accent2" w:themeShade="80"/>
          <w:sz w:val="18"/>
        </w:rPr>
        <w:t>Jl.</w:t>
      </w:r>
      <w:r>
        <w:rPr>
          <w:rFonts w:ascii="Tahoma" w:eastAsia="Calibri" w:hAnsi="Tahoma" w:cs="Tahoma"/>
          <w:b/>
          <w:color w:val="632423" w:themeColor="accent2" w:themeShade="80"/>
          <w:sz w:val="18"/>
        </w:rPr>
        <w:t xml:space="preserve"> </w:t>
      </w:r>
      <w:r w:rsidRPr="006F65CB">
        <w:rPr>
          <w:rFonts w:ascii="Tahoma" w:eastAsia="Calibri" w:hAnsi="Tahoma" w:cs="Tahoma"/>
          <w:b/>
          <w:color w:val="632423" w:themeColor="accent2" w:themeShade="80"/>
          <w:sz w:val="18"/>
        </w:rPr>
        <w:t>Besar No.</w:t>
      </w:r>
      <w:r>
        <w:rPr>
          <w:rFonts w:ascii="Tahoma" w:eastAsia="Calibri" w:hAnsi="Tahoma" w:cs="Tahoma"/>
          <w:b/>
          <w:color w:val="632423" w:themeColor="accent2" w:themeShade="80"/>
          <w:sz w:val="18"/>
        </w:rPr>
        <w:t xml:space="preserve"> </w:t>
      </w:r>
      <w:r w:rsidRPr="006F65CB">
        <w:rPr>
          <w:rFonts w:ascii="Tahoma" w:eastAsia="Calibri" w:hAnsi="Tahoma" w:cs="Tahoma"/>
          <w:b/>
          <w:color w:val="632423" w:themeColor="accent2" w:themeShade="80"/>
          <w:sz w:val="18"/>
        </w:rPr>
        <w:t>77 Deli Tua Kab.</w:t>
      </w:r>
      <w:r>
        <w:rPr>
          <w:rFonts w:ascii="Tahoma" w:eastAsia="Calibri" w:hAnsi="Tahoma" w:cs="Tahoma"/>
          <w:b/>
          <w:color w:val="632423" w:themeColor="accent2" w:themeShade="80"/>
          <w:sz w:val="18"/>
        </w:rPr>
        <w:t xml:space="preserve"> </w:t>
      </w:r>
      <w:r w:rsidRPr="006F65CB">
        <w:rPr>
          <w:rFonts w:ascii="Tahoma" w:eastAsia="Calibri" w:hAnsi="Tahoma" w:cs="Tahoma"/>
          <w:b/>
          <w:color w:val="632423" w:themeColor="accent2" w:themeShade="80"/>
          <w:sz w:val="18"/>
        </w:rPr>
        <w:t>Deli Serdang-Sumatera Utara 20355</w:t>
      </w:r>
    </w:p>
    <w:p w:rsidR="00761482" w:rsidRPr="006F65CB" w:rsidRDefault="00761482" w:rsidP="00761482">
      <w:pPr>
        <w:spacing w:after="0"/>
        <w:jc w:val="center"/>
        <w:rPr>
          <w:rFonts w:ascii="Tahoma" w:hAnsi="Tahoma" w:cs="Tahoma"/>
          <w:b/>
          <w:color w:val="632423" w:themeColor="accent2" w:themeShade="80"/>
          <w:sz w:val="18"/>
          <w:szCs w:val="20"/>
          <w:lang w:val="es-ES"/>
        </w:rPr>
      </w:pPr>
      <w:r w:rsidRPr="006F65CB">
        <w:rPr>
          <w:rFonts w:ascii="Tahoma" w:hAnsi="Tahoma" w:cs="Tahoma"/>
          <w:b/>
          <w:color w:val="632423" w:themeColor="accent2" w:themeShade="80"/>
          <w:sz w:val="18"/>
          <w:szCs w:val="20"/>
          <w:lang w:val="es-ES"/>
        </w:rPr>
        <w:t>Telp.</w:t>
      </w:r>
      <w:r w:rsidRPr="006F65CB">
        <w:rPr>
          <w:rFonts w:ascii="Tahoma" w:hAnsi="Tahoma" w:cs="Tahoma"/>
          <w:b/>
          <w:color w:val="632423" w:themeColor="accent2" w:themeShade="80"/>
          <w:sz w:val="18"/>
          <w:szCs w:val="20"/>
        </w:rPr>
        <w:t>:</w:t>
      </w:r>
      <w:r w:rsidRPr="006F65CB">
        <w:rPr>
          <w:rFonts w:ascii="Tahoma" w:hAnsi="Tahoma" w:cs="Tahoma"/>
          <w:b/>
          <w:color w:val="632423" w:themeColor="accent2" w:themeShade="80"/>
          <w:sz w:val="18"/>
          <w:szCs w:val="20"/>
          <w:lang w:val="es-ES"/>
        </w:rPr>
        <w:t xml:space="preserve"> (061) 7030082 – 7030083</w:t>
      </w:r>
      <w:r w:rsidRPr="006F65CB">
        <w:rPr>
          <w:rFonts w:ascii="Tahoma" w:hAnsi="Tahoma" w:cs="Tahoma"/>
          <w:b/>
          <w:color w:val="632423" w:themeColor="accent2" w:themeShade="80"/>
          <w:sz w:val="18"/>
          <w:szCs w:val="20"/>
        </w:rPr>
        <w:t>,</w:t>
      </w:r>
      <w:r w:rsidRPr="006F65CB">
        <w:rPr>
          <w:rFonts w:ascii="Tahoma" w:hAnsi="Tahoma" w:cs="Tahoma"/>
          <w:b/>
          <w:color w:val="632423" w:themeColor="accent2" w:themeShade="80"/>
          <w:sz w:val="18"/>
          <w:szCs w:val="20"/>
          <w:lang w:val="es-ES"/>
        </w:rPr>
        <w:t xml:space="preserve"> Faximilie: (061) 7030083</w:t>
      </w:r>
    </w:p>
    <w:p w:rsidR="00761482" w:rsidRPr="006F65CB" w:rsidRDefault="00761482" w:rsidP="00464AD7">
      <w:pPr>
        <w:pBdr>
          <w:bottom w:val="double" w:sz="4" w:space="1" w:color="632423" w:themeColor="accent2" w:themeShade="80"/>
        </w:pBdr>
        <w:spacing w:after="0" w:line="360" w:lineRule="auto"/>
        <w:jc w:val="center"/>
        <w:rPr>
          <w:rFonts w:ascii="Tahoma" w:hAnsi="Tahoma" w:cs="Tahoma"/>
          <w:b/>
          <w:bCs/>
          <w:color w:val="632423" w:themeColor="accent2" w:themeShade="80"/>
          <w:sz w:val="18"/>
          <w:szCs w:val="20"/>
          <w:lang w:val="es-ES"/>
        </w:rPr>
      </w:pPr>
      <w:r w:rsidRPr="006F65CB">
        <w:rPr>
          <w:rFonts w:ascii="Tahoma" w:hAnsi="Tahoma" w:cs="Tahoma"/>
          <w:b/>
          <w:color w:val="632423" w:themeColor="accent2" w:themeShade="80"/>
          <w:sz w:val="18"/>
          <w:szCs w:val="20"/>
          <w:lang w:val="es-ES"/>
        </w:rPr>
        <w:t>Email:</w:t>
      </w:r>
      <w:r w:rsidRPr="006F65CB">
        <w:rPr>
          <w:rFonts w:ascii="Tahoma" w:hAnsi="Tahoma" w:cs="Tahoma"/>
          <w:b/>
          <w:color w:val="632423" w:themeColor="accent2" w:themeShade="80"/>
          <w:sz w:val="18"/>
          <w:szCs w:val="20"/>
        </w:rPr>
        <w:t xml:space="preserve"> </w:t>
      </w:r>
      <w:hyperlink r:id="rId10" w:history="1">
        <w:r w:rsidRPr="006F65CB">
          <w:rPr>
            <w:rStyle w:val="Hyperlink"/>
            <w:rFonts w:ascii="Tahoma" w:hAnsi="Tahoma" w:cs="Tahoma"/>
            <w:b/>
            <w:sz w:val="18"/>
            <w:szCs w:val="20"/>
            <w:lang w:val="es-ES"/>
          </w:rPr>
          <w:t>institutkesehatan@</w:t>
        </w:r>
        <w:r w:rsidRPr="006F65CB">
          <w:rPr>
            <w:rStyle w:val="Hyperlink"/>
            <w:rFonts w:ascii="Tahoma" w:hAnsi="Tahoma" w:cs="Tahoma"/>
            <w:b/>
            <w:sz w:val="18"/>
            <w:szCs w:val="20"/>
          </w:rPr>
          <w:t>d</w:t>
        </w:r>
        <w:r w:rsidRPr="006F65CB">
          <w:rPr>
            <w:rStyle w:val="Hyperlink"/>
            <w:rFonts w:ascii="Tahoma" w:hAnsi="Tahoma" w:cs="Tahoma"/>
            <w:b/>
            <w:sz w:val="18"/>
            <w:szCs w:val="20"/>
            <w:lang w:val="es-ES"/>
          </w:rPr>
          <w:t>elihusada</w:t>
        </w:r>
        <w:r w:rsidRPr="006F65CB">
          <w:rPr>
            <w:rStyle w:val="Hyperlink"/>
            <w:rFonts w:ascii="Tahoma" w:hAnsi="Tahoma" w:cs="Tahoma"/>
            <w:b/>
            <w:sz w:val="18"/>
            <w:szCs w:val="20"/>
          </w:rPr>
          <w:t>.ac.id</w:t>
        </w:r>
      </w:hyperlink>
      <w:r w:rsidRPr="006F65CB">
        <w:rPr>
          <w:rFonts w:ascii="Tahoma" w:hAnsi="Tahoma" w:cs="Tahoma"/>
          <w:b/>
          <w:sz w:val="18"/>
          <w:szCs w:val="20"/>
          <w:lang w:val="es-ES"/>
        </w:rPr>
        <w:t xml:space="preserve">, </w:t>
      </w:r>
      <w:r w:rsidRPr="006F65CB">
        <w:rPr>
          <w:rFonts w:ascii="Tahoma" w:hAnsi="Tahoma" w:cs="Tahoma"/>
          <w:b/>
          <w:color w:val="632423" w:themeColor="accent2" w:themeShade="80"/>
          <w:sz w:val="18"/>
          <w:szCs w:val="20"/>
          <w:lang w:val="es-ES"/>
        </w:rPr>
        <w:t xml:space="preserve">Website: </w:t>
      </w:r>
      <w:hyperlink r:id="rId11" w:history="1">
        <w:r w:rsidRPr="006F65CB">
          <w:rPr>
            <w:rStyle w:val="Hyperlink"/>
            <w:rFonts w:ascii="Tahoma" w:hAnsi="Tahoma" w:cs="Tahoma"/>
            <w:b/>
            <w:sz w:val="18"/>
            <w:szCs w:val="20"/>
            <w:lang w:val="es-ES"/>
          </w:rPr>
          <w:t>www.delihusada.ac.id</w:t>
        </w:r>
      </w:hyperlink>
    </w:p>
    <w:p w:rsidR="00761482" w:rsidRPr="00C27CB3" w:rsidRDefault="00761482" w:rsidP="00761482">
      <w:pPr>
        <w:spacing w:after="0"/>
        <w:jc w:val="both"/>
        <w:rPr>
          <w:rFonts w:ascii="Book Antiqua" w:eastAsia="SimSun" w:hAnsi="Book Antiqua"/>
          <w:color w:val="000000"/>
          <w:sz w:val="21"/>
        </w:rPr>
      </w:pPr>
    </w:p>
    <w:p w:rsidR="00464AD7" w:rsidRPr="007D60E5" w:rsidRDefault="00464AD7" w:rsidP="00761482">
      <w:pPr>
        <w:spacing w:after="0"/>
        <w:jc w:val="center"/>
        <w:rPr>
          <w:rFonts w:ascii="Book Antiqua" w:eastAsia="Calibri" w:hAnsi="Book Antiqua"/>
          <w:b/>
          <w:color w:val="000000"/>
          <w:sz w:val="28"/>
        </w:rPr>
      </w:pPr>
      <w:r w:rsidRPr="007D60E5">
        <w:rPr>
          <w:rFonts w:ascii="Book Antiqua" w:eastAsia="Calibri" w:hAnsi="Book Antiqua"/>
          <w:b/>
          <w:color w:val="000000"/>
          <w:sz w:val="28"/>
        </w:rPr>
        <w:t>SURAT LAYAK ETIK</w:t>
      </w:r>
    </w:p>
    <w:p w:rsidR="00761482" w:rsidRPr="000F1926" w:rsidRDefault="00EB4F81" w:rsidP="00761482">
      <w:pPr>
        <w:spacing w:after="0"/>
        <w:jc w:val="center"/>
        <w:rPr>
          <w:rFonts w:ascii="Book Antiqua" w:hAnsi="Book Antiqua"/>
          <w:lang w:val="en-US"/>
        </w:rPr>
      </w:pPr>
      <w:r w:rsidRPr="007D60E5">
        <w:rPr>
          <w:rFonts w:ascii="Book Antiqua" w:eastAsia="Calibri" w:hAnsi="Book Antiqua"/>
          <w:b/>
          <w:color w:val="000000"/>
        </w:rPr>
        <w:t xml:space="preserve">Nomor: </w:t>
      </w:r>
      <w:r w:rsidR="000F1926">
        <w:rPr>
          <w:rFonts w:ascii="Book Antiqua" w:eastAsia="Calibri" w:hAnsi="Book Antiqua"/>
          <w:b/>
          <w:color w:val="000000"/>
          <w:lang w:val="en-US"/>
        </w:rPr>
        <w:t>…………………………………………..</w:t>
      </w:r>
    </w:p>
    <w:p w:rsidR="00761482" w:rsidRPr="00C27CB3" w:rsidRDefault="00761482" w:rsidP="005B0359">
      <w:pPr>
        <w:spacing w:after="0" w:line="240" w:lineRule="auto"/>
        <w:jc w:val="both"/>
        <w:rPr>
          <w:rFonts w:ascii="Book Antiqua" w:eastAsia="SimSun" w:hAnsi="Book Antiqua"/>
          <w:color w:val="000000"/>
          <w:sz w:val="20"/>
        </w:rPr>
      </w:pPr>
    </w:p>
    <w:p w:rsidR="00761482" w:rsidRPr="007D60E5" w:rsidRDefault="00761482" w:rsidP="00761482">
      <w:pPr>
        <w:spacing w:after="0" w:line="312" w:lineRule="auto"/>
        <w:jc w:val="both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>Protokol penelitian yang diusulkan oleh,</w:t>
      </w:r>
    </w:p>
    <w:p w:rsidR="00761482" w:rsidRPr="000F1926" w:rsidRDefault="00761482" w:rsidP="00F25D4E">
      <w:pPr>
        <w:spacing w:after="0"/>
        <w:jc w:val="both"/>
        <w:rPr>
          <w:rFonts w:ascii="Book Antiqua" w:hAnsi="Book Antiqua"/>
          <w:lang w:val="en-US"/>
        </w:rPr>
      </w:pPr>
      <w:r w:rsidRPr="007D60E5">
        <w:rPr>
          <w:rFonts w:ascii="Book Antiqua" w:eastAsia="Calibri" w:hAnsi="Book Antiqua"/>
          <w:color w:val="000000"/>
        </w:rPr>
        <w:t xml:space="preserve">Peneliti Utama    </w:t>
      </w:r>
      <w:r w:rsidRPr="007D60E5">
        <w:rPr>
          <w:rFonts w:ascii="Book Antiqua" w:eastAsia="Calibri" w:hAnsi="Book Antiqua"/>
          <w:color w:val="000000"/>
        </w:rPr>
        <w:tab/>
        <w:t xml:space="preserve">: </w:t>
      </w:r>
      <w:r w:rsidR="000F1926">
        <w:rPr>
          <w:rFonts w:ascii="Book Antiqua" w:eastAsia="Calibri" w:hAnsi="Book Antiqua"/>
          <w:b/>
          <w:color w:val="000000"/>
          <w:lang w:val="en-US"/>
        </w:rPr>
        <w:t>………………………………………………………………………………..……………..</w:t>
      </w:r>
    </w:p>
    <w:p w:rsidR="00761482" w:rsidRPr="007D60E5" w:rsidRDefault="00C65350" w:rsidP="00761482">
      <w:pPr>
        <w:spacing w:before="92" w:after="0" w:line="312" w:lineRule="auto"/>
        <w:jc w:val="both"/>
        <w:rPr>
          <w:rFonts w:ascii="Book Antiqua" w:hAnsi="Book Antiqua"/>
        </w:rPr>
      </w:pPr>
      <w:r w:rsidRPr="007D60E5">
        <w:rPr>
          <w:rFonts w:ascii="Book Antiqua" w:eastAsia="Calibri" w:hAnsi="Book Antiqua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DCE1D" wp14:editId="6D290CDE">
                <wp:simplePos x="0" y="0"/>
                <wp:positionH relativeFrom="column">
                  <wp:posOffset>1345565</wp:posOffset>
                </wp:positionH>
                <wp:positionV relativeFrom="paragraph">
                  <wp:posOffset>205740</wp:posOffset>
                </wp:positionV>
                <wp:extent cx="5287993" cy="733647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993" cy="733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9C7" w:rsidRPr="000F1926" w:rsidRDefault="000F1926" w:rsidP="00257973">
                            <w:pPr>
                              <w:spacing w:line="312" w:lineRule="auto"/>
                              <w:jc w:val="both"/>
                              <w:rPr>
                                <w:rFonts w:ascii="Book Antiqua" w:hAnsi="Book Antiqua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05.95pt;margin-top:16.2pt;width:416.4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" filled="f" stroked="f" strokeweight="2pt">
                <v:textbox>
                  <w:txbxContent>
                    <w:p w:rsidR="005679C7" w:rsidRPr="000F1926" w:rsidRDefault="000F1926" w:rsidP="00257973">
                      <w:pPr>
                        <w:spacing w:line="312" w:lineRule="auto"/>
                        <w:jc w:val="both"/>
                        <w:rPr>
                          <w:rFonts w:ascii="Book Antiqua" w:hAnsi="Book Antiqua"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color w:val="000000" w:themeColor="text1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…………………………………………………………………………………………………………………………………………………………………………………………….....</w:t>
                      </w:r>
                    </w:p>
                  </w:txbxContent>
                </v:textbox>
              </v:rect>
            </w:pict>
          </mc:Fallback>
        </mc:AlternateContent>
      </w:r>
      <w:r w:rsidR="00761482" w:rsidRPr="007D60E5">
        <w:rPr>
          <w:rFonts w:ascii="Book Antiqua" w:eastAsia="Calibri" w:hAnsi="Book Antiqua"/>
          <w:color w:val="000000"/>
        </w:rPr>
        <w:t xml:space="preserve">Nama Institusi    </w:t>
      </w:r>
      <w:r w:rsidR="00761482" w:rsidRPr="007D60E5">
        <w:rPr>
          <w:rFonts w:ascii="Book Antiqua" w:eastAsia="Calibri" w:hAnsi="Book Antiqua"/>
          <w:color w:val="000000"/>
        </w:rPr>
        <w:tab/>
        <w:t xml:space="preserve">: </w:t>
      </w:r>
      <w:r w:rsidRPr="007D60E5">
        <w:rPr>
          <w:rFonts w:ascii="Book Antiqua" w:eastAsia="Calibri" w:hAnsi="Book Antiqua"/>
          <w:b/>
          <w:color w:val="000000"/>
        </w:rPr>
        <w:fldChar w:fldCharType="begin"/>
      </w:r>
      <w:r w:rsidRPr="007D60E5">
        <w:rPr>
          <w:rFonts w:ascii="Book Antiqua" w:eastAsia="Calibri" w:hAnsi="Book Antiqua"/>
          <w:b/>
          <w:color w:val="000000"/>
        </w:rPr>
        <w:instrText xml:space="preserve"> MERGEFIELD "Nama_Institusi" </w:instrText>
      </w:r>
      <w:r w:rsidRPr="007D60E5">
        <w:rPr>
          <w:rFonts w:ascii="Book Antiqua" w:eastAsia="Calibri" w:hAnsi="Book Antiqua"/>
          <w:b/>
          <w:color w:val="000000"/>
        </w:rPr>
        <w:fldChar w:fldCharType="separate"/>
      </w:r>
      <w:r w:rsidR="006A56DB" w:rsidRPr="00267400">
        <w:rPr>
          <w:rFonts w:ascii="Book Antiqua" w:eastAsia="Calibri" w:hAnsi="Book Antiqua"/>
          <w:b/>
          <w:noProof/>
          <w:color w:val="000000"/>
        </w:rPr>
        <w:t>Institut Kesehatan Deli Husada Deli Tua</w:t>
      </w:r>
      <w:r w:rsidRPr="007D60E5">
        <w:rPr>
          <w:rFonts w:ascii="Book Antiqua" w:eastAsia="Calibri" w:hAnsi="Book Antiqua"/>
          <w:b/>
          <w:color w:val="000000"/>
        </w:rPr>
        <w:fldChar w:fldCharType="end"/>
      </w:r>
    </w:p>
    <w:p w:rsidR="00C65350" w:rsidRPr="007D60E5" w:rsidRDefault="00761482" w:rsidP="00C65350">
      <w:pPr>
        <w:spacing w:before="5" w:after="0" w:line="312" w:lineRule="auto"/>
        <w:jc w:val="both"/>
        <w:rPr>
          <w:rFonts w:ascii="Book Antiqua" w:eastAsia="Calibri" w:hAnsi="Book Antiqua"/>
          <w:color w:val="000000"/>
        </w:rPr>
      </w:pPr>
      <w:r w:rsidRPr="007D60E5">
        <w:rPr>
          <w:rFonts w:ascii="Book Antiqua" w:eastAsia="Calibri" w:hAnsi="Book Antiqua"/>
          <w:color w:val="000000"/>
        </w:rPr>
        <w:t>Judul</w:t>
      </w:r>
      <w:r w:rsidRPr="007D60E5">
        <w:rPr>
          <w:rFonts w:ascii="Book Antiqua" w:eastAsia="Calibri" w:hAnsi="Book Antiqua"/>
          <w:color w:val="000000"/>
        </w:rPr>
        <w:tab/>
      </w:r>
      <w:r w:rsidRPr="007D60E5">
        <w:rPr>
          <w:rFonts w:ascii="Book Antiqua" w:eastAsia="Calibri" w:hAnsi="Book Antiqua"/>
          <w:color w:val="000000"/>
        </w:rPr>
        <w:tab/>
      </w:r>
      <w:r w:rsidRPr="007D60E5">
        <w:rPr>
          <w:rFonts w:ascii="Book Antiqua" w:eastAsia="Calibri" w:hAnsi="Book Antiqua"/>
          <w:color w:val="000000"/>
        </w:rPr>
        <w:tab/>
        <w:t xml:space="preserve">: </w:t>
      </w:r>
    </w:p>
    <w:p w:rsidR="006A56DB" w:rsidRDefault="006A56DB" w:rsidP="00761482">
      <w:pPr>
        <w:spacing w:before="5" w:after="0" w:line="312" w:lineRule="auto"/>
        <w:jc w:val="both"/>
        <w:rPr>
          <w:rFonts w:ascii="Book Antiqua" w:eastAsia="Calibri" w:hAnsi="Book Antiqua"/>
          <w:color w:val="000000"/>
          <w:lang w:val="en-US"/>
        </w:rPr>
      </w:pPr>
    </w:p>
    <w:p w:rsidR="00761482" w:rsidRPr="007D60E5" w:rsidRDefault="00761482" w:rsidP="00761482">
      <w:pPr>
        <w:spacing w:before="5" w:after="0" w:line="312" w:lineRule="auto"/>
        <w:jc w:val="both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 xml:space="preserve">Perihal        </w:t>
      </w:r>
      <w:r w:rsidRPr="007D60E5">
        <w:rPr>
          <w:rFonts w:ascii="Book Antiqua" w:eastAsia="Calibri" w:hAnsi="Book Antiqua"/>
          <w:color w:val="000000"/>
        </w:rPr>
        <w:tab/>
      </w:r>
      <w:r w:rsidRPr="007D60E5">
        <w:rPr>
          <w:rFonts w:ascii="Book Antiqua" w:eastAsia="Calibri" w:hAnsi="Book Antiqua"/>
          <w:color w:val="000000"/>
        </w:rPr>
        <w:tab/>
        <w:t>: Untuk Melengkapi Berkas Penelitian</w:t>
      </w:r>
      <w:bookmarkStart w:id="0" w:name="_GoBack"/>
      <w:bookmarkEnd w:id="0"/>
    </w:p>
    <w:p w:rsidR="00761482" w:rsidRPr="007D60E5" w:rsidRDefault="00761482" w:rsidP="00761482">
      <w:pPr>
        <w:spacing w:before="260" w:after="0" w:line="312" w:lineRule="auto"/>
        <w:jc w:val="both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>Atas nama Komite Etik Penelitian (KEP) Institut Kesehatan Deli Husada Deli Tua, saya dengan ini memberikan persetujuan etik terhadap usulan protokol penelitian yang diajukan. Persetujuan tersebut didasarkan pada 7 (tujuh) Standar dan Pedoman WHO 2011 untuk pengambilan keputusan, dengan mengacu pada pemenuhan Pedoman CIOMS 2016.</w:t>
      </w:r>
    </w:p>
    <w:p w:rsidR="00761482" w:rsidRPr="007D60E5" w:rsidRDefault="00761482" w:rsidP="005B0359">
      <w:pPr>
        <w:spacing w:after="0" w:line="240" w:lineRule="auto"/>
        <w:jc w:val="both"/>
        <w:rPr>
          <w:rFonts w:ascii="Book Antiqua" w:eastAsia="SimSun" w:hAnsi="Book Antiqua"/>
          <w:color w:val="000000"/>
        </w:rPr>
      </w:pPr>
    </w:p>
    <w:p w:rsidR="00761482" w:rsidRPr="007D60E5" w:rsidRDefault="00761482" w:rsidP="00761482">
      <w:pPr>
        <w:spacing w:before="70" w:after="0" w:line="312" w:lineRule="auto"/>
        <w:jc w:val="both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>Kelayakan etik ini berlaku satu tahun efektif sejak tanggal persetujuan, dan usulan perpanjangan diajukan kembali jika pene</w:t>
      </w:r>
      <w:r w:rsidR="00344A0D">
        <w:rPr>
          <w:rFonts w:ascii="Book Antiqua" w:eastAsia="Calibri" w:hAnsi="Book Antiqua"/>
          <w:color w:val="000000"/>
          <w:lang w:val="en-US"/>
        </w:rPr>
        <w:t>l</w:t>
      </w:r>
      <w:r w:rsidRPr="007D60E5">
        <w:rPr>
          <w:rFonts w:ascii="Book Antiqua" w:eastAsia="Calibri" w:hAnsi="Book Antiqua"/>
          <w:color w:val="000000"/>
        </w:rPr>
        <w:t>itian tidak dapat diselesaikan sesuai masa berlaku surat kelayakan etik. Perkembangan kemajuan dan selesainya penelitian, agar dilaporkan. Pastikan bahwa tim peneliti mengetahui kondisi persetujuan dan dokumen mana yang telah disetujui.</w:t>
      </w:r>
    </w:p>
    <w:p w:rsidR="00761482" w:rsidRPr="007D60E5" w:rsidRDefault="00761482" w:rsidP="005B0359">
      <w:pPr>
        <w:spacing w:after="0" w:line="240" w:lineRule="auto"/>
        <w:jc w:val="both"/>
        <w:rPr>
          <w:rFonts w:ascii="Book Antiqua" w:eastAsia="SimSun" w:hAnsi="Book Antiqua"/>
          <w:color w:val="000000"/>
        </w:rPr>
      </w:pPr>
    </w:p>
    <w:p w:rsidR="00761482" w:rsidRPr="007D60E5" w:rsidRDefault="00761482" w:rsidP="00761482">
      <w:pPr>
        <w:spacing w:before="30" w:after="0" w:line="312" w:lineRule="auto"/>
        <w:jc w:val="both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>Setiap perubahan dan alasannya, termasuk indikasi implikasi etis, kejadian tidak diinginkanserius (KTD/KTDS) pada partisipan dan tindakan yang diambil untuk mengatasi efek tersebut; kejadian tak terduga lainnya atau perkembangan tak terduga yang perlu diberitahukan; ketidakmampuan untuk perubahan lain dalam personel penelitian yang terlibat dalam proyek, wajib dilaporkan.</w:t>
      </w:r>
    </w:p>
    <w:p w:rsidR="00761482" w:rsidRPr="007D60E5" w:rsidRDefault="00761482" w:rsidP="00761482">
      <w:pPr>
        <w:spacing w:after="0" w:line="240" w:lineRule="auto"/>
        <w:jc w:val="both"/>
        <w:rPr>
          <w:rFonts w:ascii="Book Antiqua" w:eastAsia="SimSun" w:hAnsi="Book Antiqua"/>
          <w:color w:val="000000"/>
        </w:rPr>
      </w:pPr>
    </w:p>
    <w:p w:rsidR="00761482" w:rsidRPr="007D60E5" w:rsidRDefault="00761482" w:rsidP="00761482">
      <w:pPr>
        <w:spacing w:after="0" w:line="240" w:lineRule="auto"/>
        <w:ind w:firstLine="5340"/>
        <w:jc w:val="both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>Dibuat di             : Deli Tua</w:t>
      </w:r>
    </w:p>
    <w:p w:rsidR="00761482" w:rsidRPr="000F1926" w:rsidRDefault="00761482" w:rsidP="00761482">
      <w:pPr>
        <w:spacing w:after="0" w:line="240" w:lineRule="auto"/>
        <w:ind w:firstLine="5360"/>
        <w:jc w:val="both"/>
        <w:rPr>
          <w:rFonts w:ascii="Book Antiqua" w:hAnsi="Book Antiqua"/>
          <w:lang w:val="en-US"/>
        </w:rPr>
      </w:pPr>
      <w:r w:rsidRPr="007D60E5">
        <w:rPr>
          <w:rFonts w:ascii="Book Antiqua" w:eastAsia="Calibri" w:hAnsi="Book Antiqua"/>
          <w:color w:val="000000"/>
          <w:u w:val="single"/>
        </w:rPr>
        <w:t xml:space="preserve">Pada Tanggal     : </w:t>
      </w:r>
      <w:r w:rsidR="00C65350" w:rsidRPr="007D60E5">
        <w:rPr>
          <w:rFonts w:ascii="Book Antiqua" w:eastAsia="Calibri" w:hAnsi="Book Antiqua"/>
          <w:color w:val="000000"/>
          <w:u w:val="single"/>
        </w:rPr>
        <w:fldChar w:fldCharType="begin"/>
      </w:r>
      <w:r w:rsidR="00C65350" w:rsidRPr="007D60E5">
        <w:rPr>
          <w:rFonts w:ascii="Book Antiqua" w:eastAsia="Calibri" w:hAnsi="Book Antiqua"/>
          <w:color w:val="000000"/>
          <w:u w:val="single"/>
        </w:rPr>
        <w:instrText xml:space="preserve"> MERGEFIELD "Tanggal" </w:instrText>
      </w:r>
      <w:r w:rsidR="00C65350" w:rsidRPr="007D60E5">
        <w:rPr>
          <w:rFonts w:ascii="Book Antiqua" w:eastAsia="Calibri" w:hAnsi="Book Antiqua"/>
          <w:color w:val="000000"/>
          <w:u w:val="single"/>
        </w:rPr>
        <w:fldChar w:fldCharType="separate"/>
      </w:r>
      <w:r w:rsidR="000F1926">
        <w:rPr>
          <w:rFonts w:ascii="Book Antiqua" w:eastAsia="Calibri" w:hAnsi="Book Antiqua"/>
          <w:noProof/>
          <w:color w:val="000000"/>
          <w:u w:val="single"/>
          <w:lang w:val="en-US"/>
        </w:rPr>
        <w:t>…………………………</w:t>
      </w:r>
      <w:r w:rsidR="00C65350" w:rsidRPr="007D60E5">
        <w:rPr>
          <w:rFonts w:ascii="Book Antiqua" w:eastAsia="Calibri" w:hAnsi="Book Antiqua"/>
          <w:color w:val="000000"/>
          <w:u w:val="single"/>
        </w:rPr>
        <w:fldChar w:fldCharType="end"/>
      </w:r>
      <w:r w:rsidR="000F1926">
        <w:rPr>
          <w:rFonts w:ascii="Book Antiqua" w:eastAsia="Calibri" w:hAnsi="Book Antiqua"/>
          <w:color w:val="000000"/>
          <w:u w:val="single"/>
          <w:lang w:val="en-US"/>
        </w:rPr>
        <w:t>.</w:t>
      </w:r>
    </w:p>
    <w:p w:rsidR="00761482" w:rsidRPr="007D60E5" w:rsidRDefault="00761482" w:rsidP="00761482">
      <w:pPr>
        <w:spacing w:before="136" w:after="0" w:line="240" w:lineRule="auto"/>
        <w:ind w:firstLine="5840"/>
        <w:jc w:val="both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 xml:space="preserve">    Ketua Komisi Etik Penelitian</w:t>
      </w:r>
    </w:p>
    <w:p w:rsidR="00761482" w:rsidRPr="007D60E5" w:rsidRDefault="00761482" w:rsidP="00761482">
      <w:pPr>
        <w:spacing w:after="0" w:line="240" w:lineRule="auto"/>
        <w:ind w:left="4840" w:firstLine="720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>Institut Kesehatan Deli Husada Deli Tua,</w:t>
      </w:r>
    </w:p>
    <w:p w:rsidR="00761482" w:rsidRPr="007D60E5" w:rsidRDefault="00761482" w:rsidP="00761482">
      <w:pPr>
        <w:spacing w:after="0" w:line="240" w:lineRule="auto"/>
        <w:jc w:val="both"/>
        <w:rPr>
          <w:rFonts w:ascii="Book Antiqua" w:eastAsia="SimSun" w:hAnsi="Book Antiqua"/>
          <w:color w:val="000000"/>
        </w:rPr>
      </w:pPr>
    </w:p>
    <w:p w:rsidR="00761482" w:rsidRPr="007D60E5" w:rsidRDefault="00761482" w:rsidP="00761482">
      <w:pPr>
        <w:spacing w:after="0" w:line="240" w:lineRule="auto"/>
        <w:jc w:val="both"/>
        <w:rPr>
          <w:rFonts w:ascii="Book Antiqua" w:eastAsia="SimSun" w:hAnsi="Book Antiqua"/>
          <w:color w:val="000000"/>
        </w:rPr>
      </w:pPr>
    </w:p>
    <w:p w:rsidR="00761482" w:rsidRPr="007D60E5" w:rsidRDefault="00761482" w:rsidP="00761482">
      <w:pPr>
        <w:spacing w:after="0" w:line="240" w:lineRule="auto"/>
        <w:jc w:val="both"/>
        <w:rPr>
          <w:rFonts w:ascii="Book Antiqua" w:eastAsia="SimSun" w:hAnsi="Book Antiqua"/>
          <w:color w:val="000000"/>
        </w:rPr>
      </w:pPr>
    </w:p>
    <w:p w:rsidR="00761482" w:rsidRPr="007D60E5" w:rsidRDefault="00761482" w:rsidP="00761482">
      <w:pPr>
        <w:spacing w:before="175" w:after="0" w:line="240" w:lineRule="auto"/>
        <w:ind w:firstLine="5560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 xml:space="preserve"> </w:t>
      </w:r>
      <w:r w:rsidR="002C00A0" w:rsidRPr="007D60E5">
        <w:rPr>
          <w:rFonts w:ascii="Book Antiqua" w:eastAsia="Calibri" w:hAnsi="Book Antiqua"/>
          <w:color w:val="000000"/>
          <w:u w:val="single"/>
        </w:rPr>
        <w:t>Dr. Elmina Tampubolon, SK</w:t>
      </w:r>
      <w:r w:rsidRPr="007D60E5">
        <w:rPr>
          <w:rFonts w:ascii="Book Antiqua" w:eastAsia="Calibri" w:hAnsi="Book Antiqua"/>
          <w:color w:val="000000"/>
          <w:u w:val="single"/>
        </w:rPr>
        <w:t>M., M.Kes</w:t>
      </w:r>
      <w:r w:rsidR="00FA6902">
        <w:rPr>
          <w:rFonts w:ascii="Book Antiqua" w:eastAsia="Calibri" w:hAnsi="Book Antiqua"/>
          <w:color w:val="000000"/>
          <w:u w:val="single"/>
        </w:rPr>
        <w:t>.</w:t>
      </w:r>
    </w:p>
    <w:p w:rsidR="00761482" w:rsidRPr="007D60E5" w:rsidRDefault="00761482" w:rsidP="00761482">
      <w:pPr>
        <w:spacing w:after="0" w:line="240" w:lineRule="auto"/>
        <w:ind w:firstLine="6160"/>
        <w:rPr>
          <w:rFonts w:ascii="Book Antiqua" w:hAnsi="Book Antiqua"/>
        </w:rPr>
      </w:pPr>
      <w:r w:rsidRPr="007D60E5">
        <w:rPr>
          <w:rFonts w:ascii="Book Antiqua" w:eastAsia="Calibri" w:hAnsi="Book Antiqua"/>
          <w:color w:val="000000"/>
        </w:rPr>
        <w:t xml:space="preserve">  NPP 19770101 200501 2 001</w:t>
      </w:r>
    </w:p>
    <w:p w:rsidR="00761482" w:rsidRDefault="00761482" w:rsidP="00C27CB3">
      <w:pPr>
        <w:spacing w:after="0"/>
        <w:jc w:val="center"/>
        <w:rPr>
          <w:rFonts w:ascii="Tahoma" w:eastAsia="Calibri" w:hAnsi="Tahoma" w:cs="Tahoma"/>
          <w:b/>
          <w:color w:val="632423" w:themeColor="accent2" w:themeShade="80"/>
          <w:sz w:val="28"/>
          <w:szCs w:val="28"/>
        </w:rPr>
      </w:pPr>
    </w:p>
    <w:p w:rsidR="00761482" w:rsidRDefault="00761482" w:rsidP="00C65350">
      <w:pPr>
        <w:spacing w:after="0"/>
        <w:rPr>
          <w:rFonts w:ascii="Tahoma" w:eastAsia="Calibri" w:hAnsi="Tahoma" w:cs="Tahoma"/>
          <w:b/>
          <w:color w:val="632423" w:themeColor="accent2" w:themeShade="80"/>
          <w:sz w:val="28"/>
          <w:szCs w:val="28"/>
        </w:rPr>
      </w:pPr>
    </w:p>
    <w:sectPr w:rsidR="00761482" w:rsidSect="000639FB">
      <w:pgSz w:w="11907" w:h="16839" w:code="9"/>
      <w:pgMar w:top="720" w:right="794" w:bottom="284" w:left="794" w:header="3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C4" w:rsidRDefault="000627C4" w:rsidP="000639FB">
      <w:pPr>
        <w:spacing w:after="0" w:line="240" w:lineRule="auto"/>
      </w:pPr>
      <w:r>
        <w:separator/>
      </w:r>
    </w:p>
  </w:endnote>
  <w:endnote w:type="continuationSeparator" w:id="0">
    <w:p w:rsidR="000627C4" w:rsidRDefault="000627C4" w:rsidP="0006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C4" w:rsidRDefault="000627C4" w:rsidP="000639FB">
      <w:pPr>
        <w:spacing w:after="0" w:line="240" w:lineRule="auto"/>
      </w:pPr>
      <w:r>
        <w:separator/>
      </w:r>
    </w:p>
  </w:footnote>
  <w:footnote w:type="continuationSeparator" w:id="0">
    <w:p w:rsidR="000627C4" w:rsidRDefault="000627C4" w:rsidP="00063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B3"/>
    <w:rsid w:val="000233FE"/>
    <w:rsid w:val="000627C4"/>
    <w:rsid w:val="000639FB"/>
    <w:rsid w:val="00072399"/>
    <w:rsid w:val="000B3BEB"/>
    <w:rsid w:val="000D030D"/>
    <w:rsid w:val="000E21D1"/>
    <w:rsid w:val="000F1926"/>
    <w:rsid w:val="000F1C2E"/>
    <w:rsid w:val="000F2317"/>
    <w:rsid w:val="001235FF"/>
    <w:rsid w:val="00126797"/>
    <w:rsid w:val="00153F67"/>
    <w:rsid w:val="00194056"/>
    <w:rsid w:val="001F2B16"/>
    <w:rsid w:val="0020212E"/>
    <w:rsid w:val="00220544"/>
    <w:rsid w:val="00257973"/>
    <w:rsid w:val="002A4A2B"/>
    <w:rsid w:val="002C00A0"/>
    <w:rsid w:val="00322F76"/>
    <w:rsid w:val="00344A0D"/>
    <w:rsid w:val="003952D5"/>
    <w:rsid w:val="003A5CB5"/>
    <w:rsid w:val="003C67AC"/>
    <w:rsid w:val="00414228"/>
    <w:rsid w:val="00464AD7"/>
    <w:rsid w:val="004A0604"/>
    <w:rsid w:val="004D3D08"/>
    <w:rsid w:val="004E014F"/>
    <w:rsid w:val="0052298A"/>
    <w:rsid w:val="00523D53"/>
    <w:rsid w:val="005578E9"/>
    <w:rsid w:val="005667A5"/>
    <w:rsid w:val="005679C7"/>
    <w:rsid w:val="005A50A7"/>
    <w:rsid w:val="005B0359"/>
    <w:rsid w:val="005C377B"/>
    <w:rsid w:val="005D1B53"/>
    <w:rsid w:val="00613FEF"/>
    <w:rsid w:val="006551CF"/>
    <w:rsid w:val="00672CCE"/>
    <w:rsid w:val="006A56DB"/>
    <w:rsid w:val="006F65CB"/>
    <w:rsid w:val="00761482"/>
    <w:rsid w:val="007B72FC"/>
    <w:rsid w:val="007D60E5"/>
    <w:rsid w:val="007E7517"/>
    <w:rsid w:val="00824EE4"/>
    <w:rsid w:val="00840F80"/>
    <w:rsid w:val="008929D1"/>
    <w:rsid w:val="008B0406"/>
    <w:rsid w:val="008D3B10"/>
    <w:rsid w:val="008F1442"/>
    <w:rsid w:val="009234B0"/>
    <w:rsid w:val="00927544"/>
    <w:rsid w:val="00957026"/>
    <w:rsid w:val="009774E0"/>
    <w:rsid w:val="009D39D5"/>
    <w:rsid w:val="009D7394"/>
    <w:rsid w:val="00A80226"/>
    <w:rsid w:val="00AC571C"/>
    <w:rsid w:val="00B2715F"/>
    <w:rsid w:val="00B56F51"/>
    <w:rsid w:val="00B8524D"/>
    <w:rsid w:val="00BC38DE"/>
    <w:rsid w:val="00C237EA"/>
    <w:rsid w:val="00C27CB3"/>
    <w:rsid w:val="00C32B37"/>
    <w:rsid w:val="00C65350"/>
    <w:rsid w:val="00D329C8"/>
    <w:rsid w:val="00D5133F"/>
    <w:rsid w:val="00D53F46"/>
    <w:rsid w:val="00D77B32"/>
    <w:rsid w:val="00D80319"/>
    <w:rsid w:val="00DA2391"/>
    <w:rsid w:val="00DA4CF7"/>
    <w:rsid w:val="00DC4ED5"/>
    <w:rsid w:val="00DD7AAC"/>
    <w:rsid w:val="00E069F4"/>
    <w:rsid w:val="00E44917"/>
    <w:rsid w:val="00E464F8"/>
    <w:rsid w:val="00E56530"/>
    <w:rsid w:val="00E62636"/>
    <w:rsid w:val="00E97EC2"/>
    <w:rsid w:val="00EB4F81"/>
    <w:rsid w:val="00EC2FA3"/>
    <w:rsid w:val="00ED78D6"/>
    <w:rsid w:val="00F171C8"/>
    <w:rsid w:val="00F25D4E"/>
    <w:rsid w:val="00FA6902"/>
    <w:rsid w:val="00FC2807"/>
    <w:rsid w:val="00FD0F8A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B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5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FB"/>
    <w:rPr>
      <w:rFonts w:ascii="Tahoma" w:eastAsiaTheme="minorEastAsia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63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FB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63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FB"/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B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5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FB"/>
    <w:rPr>
      <w:rFonts w:ascii="Tahoma" w:eastAsiaTheme="minorEastAsia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63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FB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63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FB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km.ikdh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titutkesehatan@delihusada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29C0-CCFE-41AA-86CA-83C362DF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dhdt</cp:lastModifiedBy>
  <cp:revision>83</cp:revision>
  <cp:lastPrinted>2025-10-06T10:35:00Z</cp:lastPrinted>
  <dcterms:created xsi:type="dcterms:W3CDTF">2024-08-30T08:25:00Z</dcterms:created>
  <dcterms:modified xsi:type="dcterms:W3CDTF">2025-10-07T06:16:00Z</dcterms:modified>
</cp:coreProperties>
</file>